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07.10.2009 по делу № А27-15184/2009, постановление Седьмого арбитражного апелляционного суда от 09.12.2009 и постановление Федерального арбитражного суда Западно-Сибирского округа от 02.03.2010 по тому же делу отменить. Признать недействительным решение Инспекции Федеральной налоговой службы по городу Кемерово от 30.06.2009 № 132 в части доначисления открытому акционерному обществу «Кемеровохлеб» 5 785 876 рублей налога на прибыль, начисления соответствующих пеней и штрафа.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