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Федерального арбитражного суда Московского округа от 01.12.2009 и от 15.01.2010 по делу № А40-26032/06-149-179 Арбитражного суда города Москвы отменить. 8 Дело направить в Арбитражный суд города Москвы для рассмотрения заявления общества «Нижнекамскнефтехим» о пересмотре судебного акта по вновь открывшимся обстоятельствам.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