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«НТ-Строй» об отказе от заявления о пересмотре судебных актов в порядке надзора удовлетворить. Решение Арбитражного суда города Москвы от 04.09.2009 по делу № А40-77857/09-48-635, постановление Девятого арбитражного апелляционного суда от 05.11.2009, а также определение от 21.01.2010 и постановление от 28.01.2010 Федерального арбитражного суда Московского округа по тому же делу оставить без изменения. Заявление общества с ограниченной ответственностью «Ацис» оставить без удовлетворения.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