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марта 2010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Высшего Арбитражного Суда Российской Федерации от 17.03.2010 № ВАС-3579/10 о возвращении заявления отменить. Дело по заявлению муниципального унитарного предприятия “Тепловое хозяйство” Тракторозаводского района города Волгограда направить в первую инстанцию Высшего Арбитражного Суда Российской Федерации для рассмотрения по существу.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