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01.04.2009 по делу № А56-3507/2008 и постановление Федерального арбитражного суда Северо-Западного округа от 14.01.2010 по тому же делу оставить без изменения. Заявление товарищества собственников жилья «Рождественский»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