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12.11.2009 по делу № А40-69366/09-37-135 и постановление Федерального арбитражного суда Московского округа от 27.02.2010 по тому же делу отменить. Дело передать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