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Ярославской области от 01.06.2009 по делу № А82-7247/2008-99, постановление Второго арбитражного апелляционного суда от 11.08.2009 и постановление Федерального арбитражного суда Волго-Вятского округа от 20.11.2009 по тому же делу в части отказа закрытому акционерному обществу «Ярославский завод 7 металлоконструкций» в удовлетворении заявления о признании частично недействительным решения Межрайонной инспекции Федеральной налоговой службы № 7 по Ярославской области от 08.05.2008 № 13/92, в редакции решения Управления Федеральной налоговой службы по Ярославской области от 28.07.2008 № 191, по эпизоду, связанному с отнесением в состав внереализационных расходов 120 639 рублей 92 копеек прощенного долга, отменить. В указанной части решение инспекции признать недействительным.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