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Амурской области от 08.07.2009 по делу № А04-2421/2009, постановление Шестого арбитражного апелляционного суда от 07.09.2009 и постановление Федерального арбитражного суда Дальневосточного округа от 30.11.2009 по тому же делу в части признания недействительным решения Территориального управления Федерального агентства по управлению государственным имуществом по Амурской области, оформленного письмом от 24.03.2009 № 2107, а также обязания этого территориального управления рассмотреть по существу обращение государственного научного учреждения «Всероссийский научно-исследовательский институт сои Российской академии сельскохозяйственных наук» отменить. В удовлетворении заявленных требований в отмененной части отказать. В остальной части названные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