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05.11.2009 по делу № А76-6923/2009-45-92 Арбитражного суда Челябинской области в части отказа в признании недействительным решения Инспекции Федеральной налоговой службы по городу Миассу Челябинской области от 23.01.2009 № 8Р о доначислении обществу с ограниченной ответственностью «Мизапромет» 1 053 293 рублей единого социального налога, начисления 111 912 рублей 40 копеек пеней и 421 317 рублей 28 копеек штрафа отменить. Решение инспекции в указанной части признать недействительным. В остальной части постановление Федерального арбитражного суда Уральского округа от 05.11.2009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