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30.12.2008 по делу № А51-10601/2008 1-325, постановление Пятого арбитражного апелляционного суда от 28.05.2009 и постановление Федерального арбитражного суда Дальневосточного округа от 23.09.2009 по тому же делу оставить без изменения. Заявление общества с ограниченной ответственностью «РОУЗ»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