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Орловской области от 26.09.2008 по делу № А48-2871/08-18, постановление Девятнадцатого арбитражного апелляционного суда от 19.05.2009 и постановление Федерального арбитражного суда Центрального округа от 27.08.2009 по тому же делу в части отказа в удовлетворении требования общества с ограниченной ответственностью «Орелкорд» о признании недействительным решения Межрайонной инспекции Федеральной налоговой службы № 2 по Орловской области от 27.06.2008 № 37 в части предложения уменьшить налог на добавленную стоимость, предъявленный к возмещению в сумме 2 872 956 рублей, отменить. Требование общества в этой части удовлетворить. Решение Межрайонной инспекции Федеральной налоговой службы № 2 по Орловской области от 27.06.2008 № 37 в части предложения уменьшить налог на добавленную стоимость, предъявленный к возмещению в сумме 2 872 956 рублей, признать недействительным.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