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07.09.2009 по делу № А40-85045/09-80-464, постановление Девятого арбитражного апелляционного суда от 28.10.2009 и постановление Федерального арбитражного суда Московского округа от 22.12.2009 по тому же делу оставить без изменения. Заявление общества с ограниченной ответственностью «Арома Маркет»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