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20.04.2009 по делу № А56-4354/2009, постановление Тринадцатого арбитражного апелляционного суда от 03.07.2009 и постановление Федерального арбитражного суда Северо- Западного округа от 16.10.2009 по тому же делу в части признания недействительным решения Межрайонной инспекции Федеральной налоговой службы по крупнейшим налогоплательщикам по Санкт- Петербургу от 29.12.2008 № 17-31/23241 о доначислении закрытому акционерному обществу «Нево Табак» 232 925 рублей налога на прибыль за 2005 год, соответствующих сумм пеней и налоговых санкций отменить. В отмененной части дело направить на новое рассмотрение в Арбитражный суд города Санкт-Петербурга и Ленинградской области.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