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Удмуртской Республики от 29.06.2009 по делу № А71-3574/2009-А31, постановление Семнадцатого арбитражного апелляционного суда от 11.09.2009 и постановление Федерального арбитражного суда Уральского округа от 24.12.2009 по тому же делу в части отказа дочернему обществу с ограниченной ответственностью «Ижевский радиозавод» в признании недействительным решения Межрайонной инспекции Федеральной налоговой службы № 8 по Удмуртской Республике от 26.12.2008 № 12-28/215дсп в части начисления 363 рублей пеней по налогу на доходы физических лиц и 403 рублей 60 копеек штрафа отменить. В этой части требование общества удовлетворить. 7 Решение Межрайонной инспекции Федеральной налоговой службы № 8 по Удмуртской Республике от 26.12.2008 № 12-28/215дсп в части начисления указанных сумм пеней и штрафа признать недействительным.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