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Четвертого арбитражного апелляционного суда от 11.06.2009 и постановление Федерального арбитражного суда Восточно-Сибирского округа от 15.09.2009 по делу № А58-3515/08 Арбитражного суда Республики Саха (Якутия) оставить без изменения. Заявление Управления Федеральной налоговой службы по Республике Саха (Якутия)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