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03.07.2009 по делу № А55-1164/2008 и постановление Федерального арбитражного суда Поволжского округа от 12.11.2009 по тому же делу отменить. 7 Заявленные закрытым акционерным обществом «РВ» требования по указанному делу удовлетворить. Решение мэрии городского округа Тольятти об отказе предоставить закрытому акционерному обществу «РВ» в собственность земельный участок, на котором расположен объект незавершенного строительства – лечебно-оздоровительный комплекс МСП, принадлежащий обществу на праве собственности, находящийся по адресу: г. Тольятти, ул. Свердлова, 31А, признать незаконным. Обязать мэрию городского округа Тольятти утвердить проект границ данного земельного участка и направить обществу проект договора купли- продажи земельного участка.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