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17.06.2009 по делу № А40-44416/09-75-270, постановление Девятого арбитражного апелляционного суда от 28.08.2009 и постановление Федерального арбитражного суда Московского округа от 24.11.2009 по тому же делу отменить. Заявление общества с ограниченной ответственностью «СПОРТ-МОДЕРН» об обязании Инспекции Федеральной налоговой службы № 10 по Центральному административному округу города Москвы возместить из бюджета 14 329 376 рублей налога на добавленную стоимость удовлетворить. Обязать Инспекцию Федеральной налоговой службы № 10 по Центральному административному округу города Москвы возместить из бюджета указанную сумму путём возврата на расчетный счет общества с ограниченной ответственностью «СПОРТ-МОДЕРН».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