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23.06.2009 и постановление Федерального арбитражного суда Северо- Западного округа от 02.10.2009 по делу № А56-41978/2008 Арбитражного суда города Санкт-Петербурга и Ленинградской области в части эпизода, связанного с применением вычета сумм налога на добавленную стоимость, уплаченных при демонтаже зданий дробильно-сортировочного завода, отменить. В отмененной части решение Арбитражного суда города Санкт- Петербурга и Ленинградской области от 24.02.2009 оставить без изменения. В остальной части судебные акты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