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марта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Новосибирской области от 05.03.2009 по делу № А45-893/2008 и постановление Федерального арбитражного суда Западно-Сибирского округа от 28.07.2009 по тому же делу отменить. Постановление Седьмого арбитражного апелляционного суда от 13.05.2009 по указанному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