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07.04.2009 по делу № А60-688/2009-С1 и постановление Федерального 7 арбитражного суда Уральского округа от 17.08.2009 по тому же делу отменить. Взыскать с общества с ограниченной ответственностью «Проектно- строительная фирма «Вторма» в пользу общества с ограниченной ответственностью «Югансксантехмонтаж» неустойку в сумме 1 140 437 рублей 71 копейки, а также 8 400 рублей 23 копейки в возмещение расходов по уплате госпошлины и 12 138 рублей 99 копеек в возмещение других судебных расходов. В удовлетворении остальной части требования общества с ограниченной ответственностью «Югансксантехмонтаж»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