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«Монолит» об отложении рассмотрения дела оставить без удовлетворения. Решение Арбитражного суда Московской области от 02.03.2009 по делу № А41-К1-20977/07, постановление Десятого арбитражного апелляционного суда от 28.05.2009 и постановление Федерального арбитражного суда Московского округа от 09.09.2009 по тому же делу отменить. В удовлетворении иска Территориального управления Федерального агентства по управлению государственным имуществом по Московской области отказать.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