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Рязанской области от 12.11.2008 по делу № А54-2728/2008, постановление Двадцатого арбитражного апелляционного суда от 10.02.2009 и постановление Федерального арбитражного суда Центрального округа от 06.05.2009 по тому же делу оставить без изменения. Заявление открытого акционерного общества «Рязанская энергетическая сбытовая компания»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