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Сахалинской области от 30.12.2008 по делу № А59-3573/2008, постановление Пятого арбитражного апелляционного суда от 08.05.2009 и постановление Федерального арбитражного суда Дальневосточного округа от 29.07.2009 по тому же делу в части признания недействительным решения Межрайонной инспекции Федеральной налоговой службы № 1 по Сахалинской области о доначислении налога на прибыль, начислении соответствующих сумм пеней и привлечении к налоговой ответственности за неуплату этого налога отменить. В этой части в удовлетворении требования муниципального унитарного предприятия «Жилищный производственно-эксплуатационный трест» городского округа «Город Южно-Сахалинск» отказать.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