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17.04.2009 по делу № А33-1180/2009, постановление Третьего арбитражного апелляционного суда от 09.06.2009 и постановление Федерального арбитражного суда Восточно-Сибирского округа от 03.08.2009 по тому же делу оставить без изменения. Заявление открытого акционерного общества «Сибирский энергетический научно-технический центр» в лице Красноярского филиала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