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26.09.2008 по делу № А32-23162/2007-45/81, постановление Пятнадцатого арбитражного апелляционного суда от 25.03.2009 и постановление Федерального арбитражного суда Северо-Кавказского округа от 25.06.2009 по тому же делу отменить. Производство по указанному делу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