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28.07.2009 по делу № А78-5109/2008 Арбитражного суда Читинской области отменить. Решение Арбитражного суда Читинской области от 29.01.2009 и постановление Четвертого арбитражного апелляционного суда от 20.04.2009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