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24.03.2009 по делу № А55-19811/2008 и постановление Федерального арбитражного суда Поволжского округа от 15.07.2009 по тому же делу оставить без изменения. Заявление Управления Федеральной регистрационной службы по Самарской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