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19.01.2009 по делу № А32-3063/2008-45/62, постановление Пятнадцатого арбитражного апелляционного суда от 15.04.2009, постановление Федерального 9 арбитражного суда Северо-Кавказского округа от 30.06.2009 по тому же делу в части отказа в удовлетворении требований общества с ограниченной ответственностью «Завод по экстракции растительных масел» о признании недействительным решения Межрайонной инспекции Федеральной налоговой службы № 5 по Краснодарскому краю от 13.02.2008 № 17 о привлечении к налоговой ответственности за совершение налогового правонарушения в отношении доначисления 5 146 561 рубля налога на прибыль, начисления на указанную сумму 636 171 рубля пеней и привлечения к налоговой ответственности в виде взыскания 1 029 311 рублей штрафа отменить. В отмененной части требования общества с ограниченной ответственностью «Завод по экстракции растительных масел» удовлетворить. Признать недействительным решение Межрайонной инспекции Федеральной налоговой службы № 5 по Краснодарскому краю от 13.02.2008 № 17 в части доначисления 5 146 561 рубля налога на прибыль, начисления 636 171 рубля пеней и привлечения к налоговой ответственности в виде взыскания 1 029 311 рублей штрафа. В остальной части названные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