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19.06.2009 по делу № А41-18165/08 Арбитражного суда Московской области отменить. Постановление Десятого арбитражного апелляционного суда от 09.04.2009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