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18.11.2008 по делу № А40-60571/08-109-188, постановление Девятого арбитражного апелляционного суда от 02.02.2009 и постановление Федерального арбитражного суда Московского округа от 21.05.2009 по тому же делу оставить без изменения. Заявление Межрегиональной инспекции Федеральной налоговой службы по крупнейшим налогоплательщикам № 1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