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Приморского края от 09.02.2009 по делу № А51-13776/2008 и постановление Федерального арбитражного суда Дальневосточного округа от 29.04.2009 по тому же делу оставить без изменения, а заявление Межрайонной инспекции Федеральной налоговой службы по крупнейшим налогоплательщикам по Приморскому краю –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