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04.03.2009 по делу № А65-22815/2008-СГ1-18, постановление Одиннадцатого арбитражного апелляционного суда от 05.05.2009 и постановление Федерального арбитражного суда Поволжского округа от 28.07.2009 по тому же делу оставить без изменения. Заявление индивидуального предпринимателя Гильмутдинова Г.З. оставить без удовлетворения. Председательствующий А.А.Иванов 5 РЕЗЮМЕ: по делу № 12148/09 С представителя взыскивается задолженность, возникшая из договора, заключенного им не от имени представляемого, а от своего имени.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