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18.02.2009 по делу № А56-42253/2007 и постановление Федерального арбитражного суда Северо-Западного округа от 19.06.2009 по тому же делу отменить. Дело направить на новое рассмотрение в Арбитражный суд города Санкт-Петербурга и Ленинградской области. Председательствующий А. 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