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Коми от 20.11.2008 по делу № А29-6246/2008, постановление Второго арбитражного апелляционного 9 суда от 26.01.2009 и постановление Федерального арбитражного суда Волго-Вятского округа от 04.05.2009 по тому же делу отменить. Признать недействительным решение Межрайонной инспекции Федеральной налоговой службы по крупнейшим налогоплательщикам по Республике Коми от 22.07.2008 № 152 в части доначисления обществу с ограниченной ответственностью «Динью» 5 131 584 рублей 67 копеек налога на прибыль за 2007 год, начисления соответствующих данной сумме налога пеней и штрафа.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