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25.12.2008 и постановление Федерального арбитражного суда 8 Московского округа от 30.03.2009 по делу № А40-1937/08-131-23 Арбитражного суда города Москвы отменить. Решение Арбитражного суда города Москвы от 16.10.2008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