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открытого акционерного общества энергетики и электрификации "Мосэнерго" об отказе от заявленных требований удовлетворить. 4 Решение Арбитражного суда города Москвы от 20.08.2008 по делу № А40-24023/08-152-240, постановление Девятого арбитражного апелляционного суда от 30.10.2008 и постановление Федерального арбитражного суда Московского округа от 10.04.2009 по тому же делу отменить. Производство по делу № А40-24023/08-152-240 Арбитражного суда города Москвы прекратить.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