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12.05.2009 по делу № А40-24783/08-141-79 Арбитражного суда города Москвы об отказе в удовлетворении требования о признании 11 недействительными решений Межрегиональной инспекции Федеральной налоговой службы по крупнейшим налогоплательщикам № 1 от 08.02.2008 № 52-02-17/281, от 08.02.2008 № 52-02-17/282, от 13.03.2008 № 52-02-17/647, от 13.03.2008 № 52-02-17/648 в части, касающейся отказа открытому акционерному обществу «Акционерная компания по транспорту нефти «Транснефть» в применении налоговой ставки 0 процентов по налогу на добавленную стоимость по операциям реализации услуг транспортировки нефти до российских морских портов, оказанным в августе 2007 года, отменить, в остальной части оставить без изменения. Решение Арбитражного суда города Москвы от 28.08.2008 и постановление Девятого арбитражного апелляционного суда от 10.11.2008 по данному делу в отмененной части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