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23.10.2008 и постановление Федерального арбитражного суда Московского округа от 20.02.2009 по делу № А40-5720/08-89-70 Арбитражного суда города Москвы оставить без изменения. Заявление Территориального управления Федерального агентства по управлению государственным имуществом по городу Москве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