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03.09.2008 по делу № А51-7613/2008 40-176, постановление Пятого арбитражного апелляционного суда от 11.11.2008 и постановление Федерального арбитражного суда Дальневосточного округа от 06.02.2009 по тому же делу оставить без изменения, а заявление закрытого акционерного общества «Интрарос» – без удовлетворения.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