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Белгородской области от 18.06.2008 по делу № А08-8388/04-9-25 и постановление Федерального арбитражного суда Центрального округа от 08.10.2008 по тому же делу в части признания недействительным решения Инспекции Министерства Российской Федерации по налогам и сборам по городу Белгороду от 17.05.2004 № 3132-16/16-2316 ДСП о доначислении акциза по автомобильному бензину, начислении соответствующих сумм пеней и взыскании штрафа и отказа в удовлетворении встречного требования инспекции, а также постановление Федерального арбитражного суда Центрального округа от 14.11.2007 по тому же делу об отмене решения Арбитражного суда Белгородской области от 09.06.2006 и постановления Девятнадцатого арбитражного апелляционного суда от 26.04.2007 9 в названной части отменить. В этой же части решение Арбитражного суда Белгородской области от 09.06.2006 и постановление Девятнадцатого арбитражного апелляционного суда от 26.04.2007 по данному делу оставить без изменения. В остальной части решение Арбитражного суда Белгородской области от 18.06.2008 и постановление Федерального арбитражного суда Центрального округа от 08.10.2008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