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27.04.2009 по делу № А56-35225/2007 Арбитражного суда города Санкт-Петербурга и Ленинградской области отменить. Постановление Тринадцатого арбитражного апелляционного суда от 05.12.2008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