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29.08.2008 по делу № А50-9881/2008, постановление Семнадцатого арбитражного апелляционного суда от 21.10.2008 и постановление Федерального арбитражного суда Уральского округа от 22.12.2008 по тому же делу отменить в части распределения судебных расходов. Дело в отмененной части направить на новое рассмотрение в Арбитражный суд Пермского края. В остальной части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