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07.07.2008 по делу № А40-29363/07-143-140, постановление Девятого арбитражного апелляционного суда от 22.10.2008 и постановления Федерального арбитражного суда Московского округа от 18.03.2008 и от 16.02.2009 по тому же делу отменить. Решение Арбитражного суда города Москвы от 14.09.2007 и постановление Девятого арбитражного апелляционного суда от 25.12.2007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