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16.05.2008 по делу № А40-12417/08-87-37, постановление Девятого арбитражного апелляционного суда от 29.08.2008 и постановление Федерального арбитражного суда Московского округа от 05.12.2008 по тому же делу о признании недействительным решения Инспекции Федеральной налоговой службы № 13 по городу Москве от 27.12.2007 № 138/12 (38629) в части доначисления 5 649 688 рублей налога на прибыль, начисления соответствующих сумм пеней и штрафа отменить. Дело в отмененной части направить на новое рассмотрение в Арбитражный суд города Москвы. В остальной части оставить без изменения постановление Федерального арбитражного суда Московского округа от 05.12.2008 по данному делу.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