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11.01.2009 по делу № А41-К2-8640/04 Арбитражного суда Московской области отменить. Постановление Десятого арбитражного апелляционного суда от 17.07.2008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