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29.12.2007 и постановление Федерального арбитражного суда Московского округа от 03.04.2008 по делу № А40-5083/07 142-39 Арбитражного суда города Москвы в части эпизодов, связанных с приобретением открытым акционерным обществом «Нефтегазовая компания «РуссНефть» нефти у закрытого акционерного общества "Арчнефтегеология" и общества с ограниченной ответственностью "Северноенефтегаз", оставить без изменения. В остальной части указанные судебные акты отменить. В отмененной части оставить без изменения решение Арбитражного суда города Москвы от 22.06.2007 по данному делу. Председательствующий А.А. Иванов 7 РЕЗЮМЕ по делу 9024/08 Увеличение компанией налоговых вычетов за счет участия в сделках с трейдерами само по себе не означает получения ею необоснованной налоговой выгоды, поскольку каждый участник сделок с нефтью несет свою долю налогового бремени, исходя из стоимости реализованных товаров. При оплате экспортированного товара посредством перечисления денежных средств с совместного счета, владельцами которого являются как иностранный покупатель, так и другое иностранное лицо, не подлежит применению норма абзаца пятого подпункта 2 пункта 1 статьи 165 Налогового кодекса Российской Федерации и, следовательно, не требуется представления соответствующего договора поручения, поскольку в силу правового режима такого счета, допускающего распоряжение денежными средствами как одним, так и другим лицом, нельзя признать, что оплата осуществляется третьим лицом.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