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10.07.2008 по делу № А56-28328/00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27.11.2000 по указанному делу оставить без изменения.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