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07.12.2007 по делу № А40-42559/07-140-270, постановление Девятого арбитражного апелляционного суда от 28.04.2008 и постановление Федерального арбитражного суда Московского округа от 05.08.2008 по тому же делу в части отказа в удовлетворении требования кредитного потребительского кооператива граждан «СоцИнициатива Кредит – Москва» отменить. Признать недействительным решение Инспекции Федеральной налоговой службы № 1 по городу Москве от 20.07.2007 № 40921 в части доначисления кооперативу налога на прибыль за 2004 – 2005 годы, 6 соответствующего уменьшения убытка за 2005 год, начисления пеней и привлечения к ответственности по пункту 1 статьи 122 Налогового кодекса Российской Федерации по эпизоду, связанному с использованием личных сбережений граждан – членов кооператива для формирования единого фонда взаимопомощи союза кредитных потребительских кооперативов граждан «Социальная Инициатива Кредит». В остальной части судебные акты по названному делу оставить без изменения. Председательствующий А.А.Иванов 7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