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23.11.2007 по делу № А40-45960/07-4-265, постановление Девятого арбитражного апелляционного суда от 25.01.2008 и постановление Федерального арбитражного суда Московского округа от 06.05.2008 по тому же делу в части признания недействительным решения Межрегиональной инспекции Федеральной налоговой службы по крупнейшим налогоплательщикам № 1 от 09.06.2007 № 52/1016 в отношении начисления закрытому акционерному обществу «ЛУКОЙЛ-АИК» 121 307 рублей единого социального налога отменить. В удовлетворении требования закрытого акционерного общества «ЛУКОЙЛ-АИК» в указанной части отказать. В остальной части названные судебные акты оставить без изменения.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