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«Спектрум»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"Спектрум" (подробнее) Ответчики: ФЕДЕРАЛЬНОЕ БЮДЖЕТНОЕ УЧРЕЖДЕНИЕ ЦЕНТР РЕАБИЛИТАЦИИ ФОНДА СОЦИАЛЬНОГО СТРАХОВАНИЯ РОССИЙСКОЙ ФЕДЕРАЦИИ "ВОЛГОГРАД" (подробнее) Иные лица: Арбитражный суд Волгоградской области (подробнее) Двенадцатый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